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2D7BB9" w:rsidRPr="00D65608" w:rsidP="005A7E65" w14:paraId="0C2CDB7F" w14:textId="77777777">
      <w:pPr>
        <w:jc w:val="right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>Annexure II</w:t>
      </w:r>
      <w:r w:rsidRPr="00D65608" w:rsidR="00FD1EAB">
        <w:rPr>
          <w:rFonts w:ascii="Calibri" w:hAnsi="Calibri" w:cs="Calibri"/>
          <w:b/>
          <w:bCs/>
        </w:rPr>
        <w:t>I</w:t>
      </w:r>
    </w:p>
    <w:p w:rsidR="00862369" w:rsidRPr="00D65608" w:rsidP="008B77DB" w14:paraId="2FED5F25" w14:textId="77777777">
      <w:pPr>
        <w:pStyle w:val="Default"/>
        <w:jc w:val="both"/>
        <w:rPr>
          <w:rFonts w:ascii="Calibri" w:hAnsi="Calibri" w:cs="Calibri"/>
          <w:b/>
          <w:bCs/>
          <w:color w:val="auto"/>
          <w:kern w:val="2"/>
          <w:sz w:val="22"/>
          <w:szCs w:val="22"/>
          <w:u w:val="single"/>
        </w:rPr>
      </w:pPr>
      <w:r w:rsidRPr="00D65608">
        <w:rPr>
          <w:rFonts w:ascii="Calibri" w:hAnsi="Calibri" w:cs="Calibri"/>
          <w:b/>
          <w:bCs/>
          <w:sz w:val="22"/>
          <w:szCs w:val="22"/>
        </w:rPr>
        <w:t>S</w:t>
      </w:r>
      <w:r w:rsidRPr="00D65608" w:rsidR="002D7BB9">
        <w:rPr>
          <w:rFonts w:ascii="Calibri" w:hAnsi="Calibri" w:cs="Calibri"/>
          <w:b/>
          <w:bCs/>
          <w:sz w:val="22"/>
          <w:szCs w:val="22"/>
        </w:rPr>
        <w:t xml:space="preserve">tandard </w:t>
      </w:r>
      <w:r w:rsidRPr="00D65608">
        <w:rPr>
          <w:rFonts w:ascii="Calibri" w:hAnsi="Calibri" w:cs="Calibri"/>
          <w:b/>
          <w:bCs/>
          <w:sz w:val="22"/>
          <w:szCs w:val="22"/>
        </w:rPr>
        <w:t>O</w:t>
      </w:r>
      <w:r w:rsidRPr="00D65608" w:rsidR="002D7BB9">
        <w:rPr>
          <w:rFonts w:ascii="Calibri" w:hAnsi="Calibri" w:cs="Calibri"/>
          <w:b/>
          <w:bCs/>
          <w:sz w:val="22"/>
          <w:szCs w:val="22"/>
        </w:rPr>
        <w:t xml:space="preserve">perating </w:t>
      </w:r>
      <w:r w:rsidRPr="00D65608">
        <w:rPr>
          <w:rFonts w:ascii="Calibri" w:hAnsi="Calibri" w:cs="Calibri"/>
          <w:b/>
          <w:bCs/>
          <w:sz w:val="22"/>
          <w:szCs w:val="22"/>
        </w:rPr>
        <w:t>P</w:t>
      </w:r>
      <w:r w:rsidRPr="00D65608" w:rsidR="002D7BB9">
        <w:rPr>
          <w:rFonts w:ascii="Calibri" w:hAnsi="Calibri" w:cs="Calibri"/>
          <w:b/>
          <w:bCs/>
          <w:sz w:val="22"/>
          <w:szCs w:val="22"/>
        </w:rPr>
        <w:t>rocedure</w:t>
      </w:r>
      <w:r w:rsidRPr="00D65608" w:rsidR="001E69A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65608">
        <w:rPr>
          <w:rFonts w:ascii="Calibri" w:hAnsi="Calibri" w:cs="Calibri"/>
          <w:b/>
          <w:bCs/>
          <w:sz w:val="22"/>
          <w:szCs w:val="22"/>
        </w:rPr>
        <w:t>–</w:t>
      </w:r>
      <w:r w:rsidRPr="00D65608" w:rsidR="001E69A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65608">
        <w:rPr>
          <w:rFonts w:ascii="Calibri" w:hAnsi="Calibri" w:cs="Calibri"/>
          <w:b/>
          <w:bCs/>
          <w:sz w:val="22"/>
          <w:szCs w:val="22"/>
        </w:rPr>
        <w:t xml:space="preserve">Scheme of arrangement w.r.t </w:t>
      </w:r>
      <w:r w:rsidRPr="00D65608" w:rsidR="002D7BB9">
        <w:rPr>
          <w:rFonts w:ascii="Calibri" w:hAnsi="Calibri" w:cs="Calibri"/>
          <w:b/>
          <w:bCs/>
          <w:sz w:val="22"/>
          <w:szCs w:val="22"/>
        </w:rPr>
        <w:t>Relaxation under Sub- rule (7) of rule 19 of the Securities Contracts (Regulation) Rules, 1957</w:t>
      </w:r>
      <w:r w:rsidRPr="00D65608" w:rsidR="002D7BB9">
        <w:rPr>
          <w:rFonts w:ascii="Calibri" w:hAnsi="Calibri" w:cs="Calibri"/>
          <w:b/>
          <w:bCs/>
          <w:color w:val="auto"/>
          <w:kern w:val="2"/>
          <w:sz w:val="22"/>
          <w:szCs w:val="22"/>
          <w:u w:val="single"/>
        </w:rPr>
        <w:t xml:space="preserve"> </w:t>
      </w:r>
      <w:r w:rsidRPr="00D65608">
        <w:rPr>
          <w:rFonts w:ascii="Calibri" w:hAnsi="Calibri" w:cs="Calibri"/>
          <w:b/>
          <w:bCs/>
          <w:color w:val="auto"/>
          <w:kern w:val="2"/>
          <w:sz w:val="22"/>
          <w:szCs w:val="22"/>
          <w:u w:val="single"/>
        </w:rPr>
        <w:t xml:space="preserve"> </w:t>
      </w:r>
    </w:p>
    <w:p w:rsidR="00862369" w:rsidRPr="00D65608" w:rsidP="00862369" w14:paraId="4067D746" w14:textId="77777777">
      <w:pPr>
        <w:pStyle w:val="ListParagraph"/>
        <w:ind w:left="0"/>
        <w:rPr>
          <w:rFonts w:ascii="Calibri" w:hAnsi="Calibri" w:cs="Calibri"/>
          <w:b/>
          <w:bCs/>
          <w:u w:val="single"/>
        </w:rPr>
      </w:pPr>
    </w:p>
    <w:p w:rsidR="00ED013A" w:rsidRPr="00D65608" w:rsidP="008B77DB" w14:paraId="6ABA612F" w14:textId="77777777">
      <w:pPr>
        <w:pStyle w:val="Default"/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D65608">
        <w:rPr>
          <w:rFonts w:ascii="Calibri" w:hAnsi="Calibri" w:cs="Calibri"/>
          <w:b/>
          <w:sz w:val="22"/>
          <w:szCs w:val="22"/>
        </w:rPr>
        <w:t xml:space="preserve">Legislative Framework of </w:t>
      </w:r>
      <w:r w:rsidRPr="00D65608">
        <w:rPr>
          <w:rFonts w:ascii="Calibri" w:hAnsi="Calibri" w:cs="Calibri"/>
          <w:b/>
          <w:bCs/>
          <w:sz w:val="22"/>
          <w:szCs w:val="22"/>
        </w:rPr>
        <w:t xml:space="preserve">Scheme of arrangement w.r.t Relaxation under Sub- rule (7) of rule 19 of the Securities Contracts (Regulation) Rules, 1957  </w:t>
      </w:r>
    </w:p>
    <w:p w:rsidR="002D7BB9" w:rsidRPr="00D65608" w:rsidP="008B77DB" w14:paraId="0B2F303A" w14:textId="77777777">
      <w:pPr>
        <w:pStyle w:val="ListParagraph"/>
        <w:spacing w:after="0" w:line="256" w:lineRule="auto"/>
        <w:ind w:left="502"/>
        <w:jc w:val="both"/>
        <w:rPr>
          <w:rFonts w:ascii="Calibri" w:hAnsi="Calibri" w:cs="Calibri"/>
          <w:b/>
        </w:rPr>
      </w:pPr>
    </w:p>
    <w:p w:rsidR="008B77DB" w:rsidRPr="00D65608" w:rsidP="008B77DB" w14:paraId="2C59E6FB" w14:textId="77777777">
      <w:pPr>
        <w:spacing w:after="0"/>
        <w:ind w:left="360"/>
        <w:jc w:val="both"/>
        <w:rPr>
          <w:rFonts w:ascii="Calibri" w:hAnsi="Calibri" w:cs="Calibri"/>
          <w:bCs/>
        </w:rPr>
      </w:pPr>
      <w:r w:rsidRPr="00D65608">
        <w:rPr>
          <w:rFonts w:ascii="Calibri" w:hAnsi="Calibri" w:cs="Calibri"/>
          <w:bCs/>
        </w:rPr>
        <w:t>The equity shares sought to be listed are proposed to be allotted by the unlisted issuer (transferee entity) to the holders of securities of a listed entity (transferor entity) pursuant to a scheme of reconstruction or amalgamation (Scheme) sanctioned by NCLT under Section 230-234 of the Companies Act, 2013.</w:t>
      </w:r>
      <w:r w:rsidRPr="00D65608">
        <w:rPr>
          <w:rFonts w:ascii="Calibri" w:hAnsi="Calibri" w:cs="Calibri"/>
          <w:b/>
        </w:rPr>
        <w:t xml:space="preserve"> </w:t>
      </w:r>
    </w:p>
    <w:p w:rsidR="008B77DB" w:rsidRPr="00D65608" w:rsidP="008B77DB" w14:paraId="0FFEF0B8" w14:textId="77777777">
      <w:pPr>
        <w:spacing w:after="0"/>
        <w:ind w:left="360"/>
        <w:jc w:val="both"/>
        <w:rPr>
          <w:rFonts w:ascii="Calibri" w:hAnsi="Calibri" w:cs="Calibri"/>
          <w:bCs/>
        </w:rPr>
      </w:pPr>
    </w:p>
    <w:p w:rsidR="008B77DB" w:rsidRPr="00D65608" w:rsidP="008B77DB" w14:paraId="42658BE6" w14:textId="77777777">
      <w:pPr>
        <w:spacing w:after="0"/>
        <w:ind w:left="360"/>
        <w:jc w:val="both"/>
        <w:rPr>
          <w:rFonts w:ascii="Calibri" w:hAnsi="Calibri" w:cs="Calibri"/>
        </w:rPr>
      </w:pPr>
      <w:r w:rsidRPr="00D65608">
        <w:rPr>
          <w:rFonts w:ascii="Calibri" w:hAnsi="Calibri" w:cs="Calibri"/>
        </w:rPr>
        <w:t>Further, links to relevant applicable SEBI circulars and Exchange guidelines as amended from time to time is provided below:</w:t>
      </w:r>
    </w:p>
    <w:p w:rsidR="008B77DB" w:rsidRPr="00D65608" w:rsidP="008B77DB" w14:paraId="4CB4D437" w14:textId="77777777">
      <w:pPr>
        <w:spacing w:after="0"/>
        <w:ind w:left="360"/>
        <w:jc w:val="both"/>
        <w:rPr>
          <w:rFonts w:ascii="Calibri" w:hAnsi="Calibri" w:cs="Calibri"/>
        </w:rPr>
      </w:pPr>
    </w:p>
    <w:p w:rsidR="008B77DB" w:rsidRPr="00D65608" w:rsidP="008B77DB" w14:paraId="503E1DC4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</w:rPr>
      </w:pPr>
      <w:r w:rsidRPr="00D65608">
        <w:rPr>
          <w:rFonts w:ascii="Calibri" w:hAnsi="Calibri" w:cs="Calibri"/>
        </w:rPr>
        <w:t xml:space="preserve">SEBI Master Circular no. SEBI/HO/CFD/POD-2/P/CIR/2023/93 dated June 20, 2023 - </w:t>
      </w:r>
      <w:hyperlink r:id="rId7" w:history="1">
        <w:r w:rsidRPr="00D65608">
          <w:rPr>
            <w:rStyle w:val="Hyperlink"/>
            <w:rFonts w:ascii="Calibri" w:hAnsi="Calibri" w:cs="Calibri"/>
          </w:rPr>
          <w:t>https://www.sebi.gov.in/legal/master-circulars/jun-2023/master-circular-on-scheme-of-arrangement_72839.html</w:t>
        </w:r>
      </w:hyperlink>
      <w:r w:rsidRPr="00D65608">
        <w:rPr>
          <w:rFonts w:ascii="Calibri" w:hAnsi="Calibri" w:cs="Calibri"/>
        </w:rPr>
        <w:t xml:space="preserve"> </w:t>
      </w:r>
    </w:p>
    <w:p w:rsidR="008B77DB" w:rsidRPr="00D65608" w:rsidP="008B77DB" w14:paraId="7A08D598" w14:textId="77777777">
      <w:pPr>
        <w:spacing w:after="0"/>
        <w:ind w:left="360"/>
        <w:jc w:val="both"/>
        <w:rPr>
          <w:rFonts w:ascii="Calibri" w:hAnsi="Calibri" w:cs="Calibri"/>
        </w:rPr>
      </w:pPr>
    </w:p>
    <w:p w:rsidR="008B77DB" w:rsidRPr="00D65608" w:rsidP="008B77DB" w14:paraId="3FF72FEA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D65608">
        <w:rPr>
          <w:rFonts w:ascii="Calibri" w:hAnsi="Calibri" w:cs="Calibri"/>
        </w:rPr>
        <w:t xml:space="preserve">Securities Contracts (Regulation) Rules, 1957 - </w:t>
      </w:r>
      <w:hyperlink r:id="rId8" w:history="1">
        <w:r w:rsidRPr="00D65608">
          <w:rPr>
            <w:rStyle w:val="Hyperlink"/>
            <w:rFonts w:ascii="Calibri" w:hAnsi="Calibri" w:cs="Calibri"/>
          </w:rPr>
          <w:t>https://www.sebi.gov.in/sebiweb/home/HomeAction.do?doListing=yes&amp;sid=1&amp;ssid=2&amp;smid=0</w:t>
        </w:r>
      </w:hyperlink>
    </w:p>
    <w:p w:rsidR="008B77DB" w:rsidRPr="00D65608" w:rsidP="008B77DB" w14:paraId="08F5FC0D" w14:textId="77777777">
      <w:pPr>
        <w:pStyle w:val="ListParagraph"/>
        <w:rPr>
          <w:rFonts w:ascii="Calibri" w:hAnsi="Calibri" w:cs="Calibri"/>
          <w:bCs/>
        </w:rPr>
      </w:pPr>
    </w:p>
    <w:p w:rsidR="008B77DB" w:rsidRPr="00D65608" w:rsidP="008B77DB" w14:paraId="5FD3429B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D65608">
        <w:rPr>
          <w:rFonts w:ascii="Calibri" w:hAnsi="Calibri" w:cs="Calibri"/>
          <w:bCs/>
        </w:rPr>
        <w:t xml:space="preserve">NSE checklist link – </w:t>
      </w:r>
      <w:hyperlink r:id="rId9" w:history="1">
        <w:r w:rsidRPr="00D65608">
          <w:rPr>
            <w:rStyle w:val="Hyperlink"/>
            <w:rFonts w:ascii="Calibri" w:hAnsi="Calibri" w:cs="Calibri"/>
          </w:rPr>
          <w:t>https://www.nseindia.com/companies-listing/raising-capital-further-issues-main-sme-checklist</w:t>
        </w:r>
      </w:hyperlink>
      <w:r w:rsidRPr="00D65608">
        <w:rPr>
          <w:rFonts w:ascii="Calibri" w:hAnsi="Calibri" w:cs="Calibri"/>
        </w:rPr>
        <w:t xml:space="preserve"> </w:t>
      </w:r>
    </w:p>
    <w:p w:rsidR="008B77DB" w:rsidRPr="00D65608" w:rsidP="008B77DB" w14:paraId="46AF23E0" w14:textId="77777777">
      <w:pPr>
        <w:pStyle w:val="ListParagraph"/>
        <w:rPr>
          <w:rFonts w:ascii="Calibri" w:hAnsi="Calibri" w:cs="Calibri"/>
          <w:bCs/>
        </w:rPr>
      </w:pPr>
    </w:p>
    <w:p w:rsidR="00364D71" w:rsidP="00364D71" w14:paraId="5EE7FBC5" w14:textId="77777777">
      <w:pPr>
        <w:pStyle w:val="ListParagraph"/>
        <w:numPr>
          <w:ilvl w:val="0"/>
          <w:numId w:val="16"/>
        </w:numPr>
        <w:spacing w:after="0"/>
        <w:jc w:val="both"/>
        <w:rPr>
          <w:rFonts w:ascii="Calibri" w:hAnsi="Calibri" w:cs="Calibri"/>
          <w:bCs/>
        </w:rPr>
      </w:pPr>
      <w:r w:rsidRPr="00D65608">
        <w:rPr>
          <w:rFonts w:ascii="Calibri" w:hAnsi="Calibri" w:cs="Calibri"/>
          <w:bCs/>
        </w:rPr>
        <w:t xml:space="preserve">BSE checklist link - </w:t>
      </w:r>
      <w:hyperlink r:id="rId10" w:history="1">
        <w:r w:rsidRPr="00D65608" w:rsidR="0016578F">
          <w:rPr>
            <w:rStyle w:val="Hyperlink"/>
            <w:rFonts w:ascii="Calibri" w:hAnsi="Calibri" w:cs="Calibri"/>
            <w:bCs/>
          </w:rPr>
          <w:t>https://www.bseindia.com/static/about/downloads.aspx</w:t>
        </w:r>
      </w:hyperlink>
      <w:r w:rsidRPr="00D65608" w:rsidR="0016578F">
        <w:rPr>
          <w:rFonts w:ascii="Calibri" w:hAnsi="Calibri" w:cs="Calibri"/>
          <w:bCs/>
        </w:rPr>
        <w:t xml:space="preserve"> </w:t>
      </w:r>
      <w:bookmarkStart w:id="0" w:name="_Hlk204598480"/>
    </w:p>
    <w:p w:rsidR="0024610E" w:rsidRPr="00AA3ED0" w:rsidP="00AA3ED0" w14:paraId="5FA5F090" w14:textId="77777777">
      <w:pPr>
        <w:pStyle w:val="ListParagraph"/>
        <w:rPr>
          <w:rFonts w:ascii="Calibri" w:hAnsi="Calibri" w:cs="Calibri"/>
          <w:bCs/>
        </w:rPr>
      </w:pPr>
    </w:p>
    <w:p w:rsidR="00364D71" w:rsidP="00AA3ED0" w14:paraId="2A365D88" w14:textId="13CA91B1">
      <w:pPr>
        <w:pStyle w:val="ListParagraph"/>
        <w:numPr>
          <w:ilvl w:val="0"/>
          <w:numId w:val="16"/>
        </w:numPr>
        <w:spacing w:after="0"/>
        <w:jc w:val="both"/>
      </w:pPr>
      <w:r w:rsidRPr="0065219C">
        <w:rPr>
          <w:rFonts w:ascii="Calibri" w:hAnsi="Calibri" w:cs="Calibri"/>
          <w:bCs/>
        </w:rPr>
        <w:t xml:space="preserve">MSE checklist link - </w:t>
      </w:r>
      <w:hyperlink r:id="rId11" w:history="1">
        <w:r w:rsidRPr="0065219C">
          <w:rPr>
            <w:rStyle w:val="Hyperlink"/>
            <w:rFonts w:ascii="Calibri" w:hAnsi="Calibri" w:cs="Calibri"/>
            <w:bCs/>
          </w:rPr>
          <w:t>https://www.msei.in/corporates/listing@mcx-sx/Checklist/FurtherIssue</w:t>
        </w:r>
      </w:hyperlink>
      <w:bookmarkEnd w:id="0"/>
    </w:p>
    <w:p w:rsidR="008D047D" w:rsidRPr="0024610E" w:rsidP="008D047D" w14:paraId="2C091DA1" w14:textId="77777777">
      <w:pPr>
        <w:pStyle w:val="ListParagraph"/>
        <w:spacing w:after="0"/>
        <w:ind w:left="1080"/>
        <w:jc w:val="both"/>
      </w:pPr>
    </w:p>
    <w:p w:rsidR="00504C9F" w:rsidRPr="00D65608" w:rsidP="003D6435" w14:paraId="286B0D25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 xml:space="preserve">Submissions </w:t>
      </w:r>
      <w:r w:rsidRPr="00D65608" w:rsidR="003D6435">
        <w:rPr>
          <w:rFonts w:ascii="Calibri" w:hAnsi="Calibri" w:cs="Calibri"/>
          <w:b/>
          <w:bCs/>
        </w:rPr>
        <w:t>and Processing of applications</w:t>
      </w:r>
    </w:p>
    <w:p w:rsidR="003D6435" w:rsidRPr="00D65608" w:rsidP="003D6435" w14:paraId="2DE41EBB" w14:textId="77777777">
      <w:pPr>
        <w:pStyle w:val="ListParagraph"/>
        <w:spacing w:after="0" w:line="276" w:lineRule="auto"/>
        <w:ind w:left="360"/>
        <w:jc w:val="both"/>
        <w:rPr>
          <w:rFonts w:ascii="Calibri" w:hAnsi="Calibri" w:cs="Calibri"/>
          <w:b/>
          <w:bCs/>
        </w:rPr>
      </w:pPr>
    </w:p>
    <w:p w:rsidR="00504C9F" w:rsidRPr="00D65608" w:rsidP="003D6435" w14:paraId="237BC10E" w14:textId="77777777">
      <w:pPr>
        <w:pStyle w:val="ListParagraph"/>
        <w:numPr>
          <w:ilvl w:val="0"/>
          <w:numId w:val="17"/>
        </w:numPr>
        <w:spacing w:after="0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  <w:u w:val="single"/>
        </w:rPr>
        <w:t>Registration by Companies</w:t>
      </w:r>
      <w:r w:rsidRPr="00D65608">
        <w:rPr>
          <w:rFonts w:ascii="Calibri" w:hAnsi="Calibri" w:cs="Calibri"/>
          <w:b/>
          <w:bCs/>
        </w:rPr>
        <w:t>:</w:t>
      </w:r>
    </w:p>
    <w:p w:rsidR="008B77DB" w:rsidRPr="00D65608" w:rsidP="00257EDC" w14:paraId="5DA9F6BF" w14:textId="77777777">
      <w:pPr>
        <w:spacing w:after="0"/>
        <w:ind w:left="131" w:firstLine="720"/>
        <w:rPr>
          <w:rFonts w:ascii="Calibri" w:hAnsi="Calibri" w:cs="Calibri"/>
          <w:b/>
          <w:bCs/>
          <w:u w:val="single"/>
        </w:rPr>
      </w:pPr>
    </w:p>
    <w:p w:rsidR="008B77DB" w:rsidRPr="00D65608" w:rsidP="008B77DB" w14:paraId="5C6BF439" w14:textId="77777777">
      <w:pPr>
        <w:spacing w:after="0"/>
        <w:ind w:left="720" w:firstLine="11"/>
        <w:jc w:val="both"/>
        <w:rPr>
          <w:rFonts w:ascii="Calibri" w:hAnsi="Calibri" w:cs="Calibri"/>
        </w:rPr>
      </w:pPr>
      <w:r w:rsidRPr="00D65608">
        <w:rPr>
          <w:rFonts w:ascii="Calibri" w:hAnsi="Calibri" w:cs="Calibri"/>
        </w:rPr>
        <w:t>Whenever a Company wants to file 19(2)</w:t>
      </w:r>
      <w:r w:rsidRPr="00D65608" w:rsidR="004C44F1">
        <w:rPr>
          <w:rFonts w:ascii="Calibri" w:hAnsi="Calibri" w:cs="Calibri"/>
        </w:rPr>
        <w:t>(</w:t>
      </w:r>
      <w:r w:rsidRPr="00D65608">
        <w:rPr>
          <w:rFonts w:ascii="Calibri" w:hAnsi="Calibri" w:cs="Calibri"/>
        </w:rPr>
        <w:t>b</w:t>
      </w:r>
      <w:r w:rsidRPr="00D65608" w:rsidR="004C44F1">
        <w:rPr>
          <w:rFonts w:ascii="Calibri" w:hAnsi="Calibri" w:cs="Calibri"/>
        </w:rPr>
        <w:t>)</w:t>
      </w:r>
      <w:r w:rsidRPr="00D65608">
        <w:rPr>
          <w:rFonts w:ascii="Calibri" w:hAnsi="Calibri" w:cs="Calibri"/>
        </w:rPr>
        <w:t xml:space="preserve"> application with Exchange, it must register itself on </w:t>
      </w:r>
      <w:r w:rsidRPr="00D65608" w:rsidR="00E671B6">
        <w:rPr>
          <w:rFonts w:ascii="Calibri" w:hAnsi="Calibri" w:cs="Calibri"/>
          <w:b/>
          <w:bCs/>
        </w:rPr>
        <w:t>NSE’s Electronic Application Processing System Portal (“NEAPS Portal”)</w:t>
      </w:r>
      <w:r w:rsidRPr="00D65608" w:rsidR="00E671B6">
        <w:rPr>
          <w:rFonts w:ascii="Calibri" w:hAnsi="Calibri" w:cs="Calibri"/>
        </w:rPr>
        <w:t xml:space="preserve"> </w:t>
      </w:r>
      <w:r w:rsidRPr="00D65608">
        <w:rPr>
          <w:rFonts w:ascii="Calibri" w:hAnsi="Calibri" w:cs="Calibri"/>
        </w:rPr>
        <w:t xml:space="preserve">and </w:t>
      </w:r>
      <w:r w:rsidRPr="00D65608">
        <w:rPr>
          <w:rFonts w:ascii="Calibri" w:hAnsi="Calibri" w:cs="Calibri"/>
          <w:b/>
          <w:bCs/>
        </w:rPr>
        <w:t xml:space="preserve">BSE Listing Centre. </w:t>
      </w:r>
      <w:r w:rsidRPr="00D65608">
        <w:rPr>
          <w:rFonts w:ascii="Calibri" w:hAnsi="Calibri" w:cs="Calibri"/>
        </w:rPr>
        <w:t>At this stage, the Company can login into the system using login ID and password to access the 19(2)(b) module.</w:t>
      </w:r>
    </w:p>
    <w:p w:rsidR="003D6435" w:rsidRPr="00D65608" w:rsidP="003D6435" w14:paraId="34850BB2" w14:textId="77777777">
      <w:pPr>
        <w:spacing w:after="0"/>
        <w:rPr>
          <w:rFonts w:ascii="Calibri" w:hAnsi="Calibri" w:cs="Calibri"/>
          <w:b/>
          <w:bCs/>
        </w:rPr>
      </w:pPr>
    </w:p>
    <w:p w:rsidR="008B77DB" w:rsidRPr="00D65608" w:rsidP="003D6435" w14:paraId="6F1E6F19" w14:textId="77777777">
      <w:pPr>
        <w:spacing w:after="0"/>
        <w:ind w:left="11" w:firstLine="720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 xml:space="preserve">NEAPS portal link and path - </w:t>
      </w:r>
      <w:hyperlink r:id="rId12" w:history="1">
        <w:r w:rsidRPr="00D65608">
          <w:rPr>
            <w:rStyle w:val="Hyperlink"/>
            <w:rFonts w:ascii="Calibri" w:hAnsi="Calibri" w:cs="Calibri"/>
            <w:b/>
            <w:bCs/>
          </w:rPr>
          <w:t>https://neaps.nseindia.com/NEWLISTINGCORP/</w:t>
        </w:r>
      </w:hyperlink>
      <w:r w:rsidRPr="00D65608">
        <w:rPr>
          <w:rFonts w:ascii="Calibri" w:hAnsi="Calibri" w:cs="Calibri"/>
          <w:b/>
          <w:bCs/>
        </w:rPr>
        <w:t xml:space="preserve"> &gt; New Registration &gt; 19(2)(B)</w:t>
      </w:r>
    </w:p>
    <w:p w:rsidR="00F51386" w:rsidRPr="00D65608" w:rsidP="00DD3E9B" w14:paraId="7D98FE33" w14:textId="77777777">
      <w:pPr>
        <w:spacing w:after="0"/>
        <w:rPr>
          <w:rFonts w:ascii="Calibri" w:hAnsi="Calibri" w:cs="Calibri"/>
          <w:b/>
          <w:bCs/>
        </w:rPr>
      </w:pPr>
    </w:p>
    <w:p w:rsidR="008B77DB" w:rsidP="00DD3E9B" w14:paraId="715CEEEC" w14:textId="77777777">
      <w:pPr>
        <w:spacing w:after="0"/>
        <w:ind w:left="731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>BSE link and path</w:t>
      </w:r>
      <w:r w:rsidRPr="00D65608" w:rsidR="000742F2">
        <w:rPr>
          <w:rFonts w:ascii="Calibri" w:hAnsi="Calibri" w:cs="Calibri"/>
          <w:b/>
          <w:bCs/>
        </w:rPr>
        <w:t xml:space="preserve"> - </w:t>
      </w:r>
      <w:hyperlink r:id="rId13" w:history="1">
        <w:r w:rsidRPr="00D65608" w:rsidR="001B6B7F">
          <w:rPr>
            <w:rStyle w:val="Hyperlink"/>
            <w:rFonts w:ascii="Calibri" w:hAnsi="Calibri" w:cs="Calibri"/>
            <w:b/>
            <w:bCs/>
          </w:rPr>
          <w:t>https://listing.bseindia.com/LoginAuth.aspx</w:t>
        </w:r>
      </w:hyperlink>
      <w:r w:rsidRPr="00D65608" w:rsidR="001B6B7F">
        <w:rPr>
          <w:rFonts w:ascii="Calibri" w:hAnsi="Calibri" w:cs="Calibri"/>
          <w:b/>
          <w:bCs/>
        </w:rPr>
        <w:t>. &gt;Listing Operations&gt;Listing Module&gt;Issue Entry&gt; Select issue type as ‘Scheme Demerger-Resulting Company’ and sub process as ‘Listing’</w:t>
      </w:r>
    </w:p>
    <w:p w:rsidR="00CA4BDD" w:rsidP="00DD3E9B" w14:paraId="6D72BDC5" w14:textId="77777777">
      <w:pPr>
        <w:spacing w:after="0"/>
        <w:ind w:left="731"/>
        <w:rPr>
          <w:rFonts w:ascii="Calibri" w:hAnsi="Calibri" w:cs="Calibri"/>
          <w:b/>
          <w:bCs/>
        </w:rPr>
      </w:pPr>
    </w:p>
    <w:p w:rsidR="00CA4BDD" w:rsidRPr="00D65608" w:rsidP="00AA3ED0" w14:paraId="74A2D646" w14:textId="3B67044A">
      <w:pPr>
        <w:pStyle w:val="ListParagraph"/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MSE </w:t>
      </w:r>
      <w:r w:rsidRPr="003106D3">
        <w:rPr>
          <w:rFonts w:ascii="Calibri" w:hAnsi="Calibri" w:cs="Calibri"/>
          <w:b/>
          <w:bCs/>
        </w:rPr>
        <w:t xml:space="preserve">link and path </w:t>
      </w:r>
      <w:r>
        <w:rPr>
          <w:rFonts w:ascii="Calibri" w:hAnsi="Calibri" w:cs="Calibri"/>
          <w:b/>
          <w:bCs/>
        </w:rPr>
        <w:t>-</w:t>
      </w:r>
      <w:r w:rsidR="00F60568">
        <w:rPr>
          <w:rFonts w:ascii="Calibri" w:hAnsi="Calibri" w:cs="Calibri"/>
          <w:b/>
          <w:bCs/>
        </w:rPr>
        <w:t xml:space="preserve"> </w:t>
      </w:r>
      <w:r w:rsidRPr="00B94E4A" w:rsidR="00B94E4A">
        <w:rPr>
          <w:rFonts w:ascii="Calibri" w:hAnsi="Calibri" w:cs="Calibri"/>
          <w:b/>
          <w:bCs/>
        </w:rPr>
        <w:t>https://mylisting.msei.in/SitePages/UploadApplications/UploadApplications.aspx</w:t>
      </w:r>
      <w:r>
        <w:rPr>
          <w:rFonts w:ascii="Calibri" w:hAnsi="Calibri" w:cs="Calibri"/>
          <w:b/>
          <w:bCs/>
        </w:rPr>
        <w:t xml:space="preserve">. </w:t>
      </w:r>
      <w:r w:rsidRPr="00A4362B">
        <w:rPr>
          <w:rFonts w:ascii="Calibri" w:hAnsi="Calibri" w:cs="Calibri"/>
          <w:b/>
          <w:bCs/>
        </w:rPr>
        <w:t xml:space="preserve">Further Company is requested </w:t>
      </w:r>
      <w:r w:rsidR="0021518E">
        <w:rPr>
          <w:rFonts w:ascii="Calibri" w:hAnsi="Calibri" w:cs="Calibri"/>
          <w:b/>
          <w:bCs/>
        </w:rPr>
        <w:t xml:space="preserve">to </w:t>
      </w:r>
      <w:r w:rsidRPr="003106D3">
        <w:rPr>
          <w:rFonts w:ascii="Calibri" w:hAnsi="Calibri" w:cs="Calibri"/>
          <w:b/>
          <w:bCs/>
        </w:rPr>
        <w:t>mail the documents at</w:t>
      </w:r>
      <w:r>
        <w:rPr>
          <w:rFonts w:ascii="Calibri" w:hAnsi="Calibri" w:cs="Calibri"/>
          <w:b/>
          <w:bCs/>
        </w:rPr>
        <w:t xml:space="preserve"> </w:t>
      </w:r>
      <w:r w:rsidRPr="00B94E4A" w:rsidR="00B94E4A">
        <w:rPr>
          <w:rFonts w:ascii="Calibri" w:hAnsi="Calibri" w:cs="Calibri"/>
          <w:b/>
          <w:bCs/>
        </w:rPr>
        <w:t>listing@msei.in</w:t>
      </w:r>
      <w:r>
        <w:rPr>
          <w:rFonts w:ascii="Calibri" w:hAnsi="Calibri" w:cs="Calibri"/>
          <w:b/>
          <w:bCs/>
        </w:rPr>
        <w:t>.</w:t>
      </w:r>
    </w:p>
    <w:p w:rsidR="00504C9F" w:rsidRPr="00D65608" w:rsidP="00504C9F" w14:paraId="1546D271" w14:textId="77777777">
      <w:pPr>
        <w:pStyle w:val="ListParagraph"/>
        <w:spacing w:after="0" w:line="276" w:lineRule="auto"/>
        <w:ind w:left="502"/>
        <w:jc w:val="both"/>
        <w:rPr>
          <w:rFonts w:ascii="Calibri" w:hAnsi="Calibri" w:cs="Calibri"/>
          <w:b/>
          <w:bCs/>
        </w:rPr>
      </w:pPr>
    </w:p>
    <w:p w:rsidR="00B00BB4" w:rsidRPr="00D65608" w:rsidP="003D6435" w14:paraId="5903F285" w14:textId="77777777">
      <w:pPr>
        <w:pStyle w:val="ListParagraph"/>
        <w:numPr>
          <w:ilvl w:val="0"/>
          <w:numId w:val="17"/>
        </w:numPr>
        <w:spacing w:after="0"/>
        <w:rPr>
          <w:rFonts w:ascii="Calibri" w:hAnsi="Calibri" w:cs="Calibri"/>
          <w:b/>
          <w:bCs/>
          <w:u w:val="single"/>
        </w:rPr>
      </w:pPr>
      <w:r w:rsidRPr="00D65608">
        <w:rPr>
          <w:rFonts w:ascii="Calibri" w:hAnsi="Calibri" w:cs="Calibri"/>
          <w:b/>
          <w:bCs/>
          <w:u w:val="single"/>
        </w:rPr>
        <w:t>Steps for processing of 19(2) b Application</w:t>
      </w:r>
    </w:p>
    <w:p w:rsidR="00B00BB4" w:rsidRPr="00D65608" w:rsidP="003D6435" w14:paraId="077BBE5F" w14:textId="77777777">
      <w:pPr>
        <w:pStyle w:val="ListParagraph"/>
        <w:spacing w:after="0"/>
        <w:ind w:left="1440"/>
        <w:rPr>
          <w:rFonts w:ascii="Calibri" w:hAnsi="Calibri" w:cs="Calibri"/>
          <w:b/>
          <w:bCs/>
        </w:rPr>
      </w:pPr>
    </w:p>
    <w:p w:rsidR="00DB704D" w:rsidRPr="00D65608" w:rsidP="003D6435" w14:paraId="31430520" w14:textId="77777777">
      <w:pPr>
        <w:pStyle w:val="ListParagraph"/>
        <w:rPr>
          <w:rFonts w:ascii="Calibri" w:hAnsi="Calibri" w:cs="Calibri"/>
        </w:rPr>
      </w:pPr>
      <w:r w:rsidRPr="00D65608">
        <w:rPr>
          <w:rFonts w:ascii="Calibri" w:hAnsi="Calibri" w:cs="Calibri"/>
        </w:rPr>
        <w:t>Once company submits the complete set of documents as per Exchange checklist available on website, the Exchanges shall review the same and accordingly process the application within 7 working days.</w:t>
      </w:r>
    </w:p>
    <w:p w:rsidR="00DB704D" w:rsidRPr="00D65608" w:rsidP="00DB704D" w14:paraId="73286275" w14:textId="77777777">
      <w:pPr>
        <w:pStyle w:val="ListParagraph"/>
        <w:ind w:left="284"/>
        <w:jc w:val="both"/>
        <w:rPr>
          <w:rFonts w:ascii="Calibri" w:hAnsi="Calibri" w:cs="Calibri"/>
        </w:rPr>
      </w:pPr>
    </w:p>
    <w:p w:rsidR="00DB704D" w:rsidRPr="00D65608" w:rsidP="003D6435" w14:paraId="6F56076E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>Forwarding of application to SEBI for 19(2)(b) exemptions:</w:t>
      </w:r>
    </w:p>
    <w:p w:rsidR="00DB704D" w:rsidRPr="00D65608" w:rsidP="0051283F" w14:paraId="5267FA93" w14:textId="77777777">
      <w:pPr>
        <w:pStyle w:val="ListParagraph"/>
        <w:ind w:left="360"/>
        <w:jc w:val="both"/>
        <w:rPr>
          <w:rFonts w:ascii="Calibri" w:hAnsi="Calibri" w:cs="Calibri"/>
        </w:rPr>
      </w:pPr>
      <w:r w:rsidRPr="00D65608">
        <w:rPr>
          <w:rFonts w:ascii="Calibri" w:hAnsi="Calibri" w:cs="Calibri"/>
        </w:rPr>
        <w:t>Once all the queries have been resolved, in-</w:t>
      </w:r>
      <w:r w:rsidRPr="00D65608">
        <w:rPr>
          <w:rFonts w:ascii="Calibri" w:hAnsi="Calibri" w:cs="Calibri"/>
        </w:rPr>
        <w:t>principle</w:t>
      </w:r>
      <w:r w:rsidRPr="00D65608">
        <w:rPr>
          <w:rFonts w:ascii="Calibri" w:hAnsi="Calibri" w:cs="Calibri"/>
        </w:rPr>
        <w:t xml:space="preserve"> approval is granted by the Exchanges.</w:t>
      </w:r>
      <w:r w:rsidRPr="00D65608" w:rsidR="003D6435">
        <w:rPr>
          <w:rFonts w:ascii="Calibri" w:hAnsi="Calibri" w:cs="Calibri"/>
        </w:rPr>
        <w:t xml:space="preserve"> </w:t>
      </w:r>
      <w:r w:rsidRPr="00D65608">
        <w:rPr>
          <w:rFonts w:ascii="Calibri" w:hAnsi="Calibri" w:cs="Calibri"/>
        </w:rPr>
        <w:t>Simultaneously, the designated</w:t>
      </w:r>
      <w:r w:rsidRPr="00D65608" w:rsidR="0051283F">
        <w:rPr>
          <w:rFonts w:ascii="Calibri" w:hAnsi="Calibri" w:cs="Calibri"/>
        </w:rPr>
        <w:t xml:space="preserve"> stock</w:t>
      </w:r>
      <w:r w:rsidRPr="00D65608">
        <w:rPr>
          <w:rFonts w:ascii="Calibri" w:hAnsi="Calibri" w:cs="Calibri"/>
        </w:rPr>
        <w:t xml:space="preserve"> exchange shall forward the </w:t>
      </w:r>
      <w:r w:rsidRPr="00D65608" w:rsidR="00443C60">
        <w:rPr>
          <w:rFonts w:ascii="Calibri" w:hAnsi="Calibri" w:cs="Calibri"/>
        </w:rPr>
        <w:t>documents</w:t>
      </w:r>
      <w:r w:rsidRPr="00D65608">
        <w:rPr>
          <w:rFonts w:ascii="Calibri" w:hAnsi="Calibri" w:cs="Calibri"/>
        </w:rPr>
        <w:t xml:space="preserve"> to SEBI</w:t>
      </w:r>
      <w:r w:rsidRPr="00D65608" w:rsidR="003D6435">
        <w:rPr>
          <w:rFonts w:ascii="Calibri" w:hAnsi="Calibri" w:cs="Calibri"/>
        </w:rPr>
        <w:t>.</w:t>
      </w:r>
    </w:p>
    <w:p w:rsidR="003D6435" w:rsidRPr="00D65608" w:rsidP="003D6435" w14:paraId="7A04BDBA" w14:textId="77777777">
      <w:pPr>
        <w:pStyle w:val="ListParagraph"/>
        <w:ind w:left="502"/>
        <w:jc w:val="both"/>
        <w:rPr>
          <w:rFonts w:ascii="Calibri" w:hAnsi="Calibri" w:cs="Calibri"/>
        </w:rPr>
      </w:pPr>
    </w:p>
    <w:p w:rsidR="00DB704D" w:rsidRPr="00D65608" w:rsidP="008B77DB" w14:paraId="22EF9117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>Final Listing Applications:</w:t>
      </w:r>
    </w:p>
    <w:p w:rsidR="00DD3E9B" w:rsidRPr="00D65608" w:rsidP="0051283F" w14:paraId="5B9DF765" w14:textId="77777777">
      <w:pPr>
        <w:pStyle w:val="ListParagraph"/>
        <w:ind w:left="360" w:firstLine="66"/>
        <w:jc w:val="both"/>
        <w:rPr>
          <w:rFonts w:ascii="Calibri" w:hAnsi="Calibri" w:cs="Calibri"/>
        </w:rPr>
      </w:pPr>
      <w:r w:rsidRPr="00D65608">
        <w:rPr>
          <w:rFonts w:ascii="Calibri" w:hAnsi="Calibri" w:cs="Calibri"/>
        </w:rPr>
        <w:t xml:space="preserve">Once the exemption is received from SEBI, </w:t>
      </w:r>
      <w:r w:rsidRPr="00D65608" w:rsidR="003D6435">
        <w:rPr>
          <w:rFonts w:ascii="Calibri" w:hAnsi="Calibri" w:cs="Calibri"/>
        </w:rPr>
        <w:t>c</w:t>
      </w:r>
      <w:r w:rsidRPr="00D65608">
        <w:rPr>
          <w:rFonts w:ascii="Calibri" w:hAnsi="Calibri" w:cs="Calibri"/>
        </w:rPr>
        <w:t xml:space="preserve">ompanies file </w:t>
      </w:r>
      <w:r w:rsidRPr="00D65608" w:rsidR="003D6435">
        <w:rPr>
          <w:rFonts w:ascii="Calibri" w:hAnsi="Calibri" w:cs="Calibri"/>
        </w:rPr>
        <w:t>the application for</w:t>
      </w:r>
      <w:r w:rsidRPr="00D65608">
        <w:rPr>
          <w:rFonts w:ascii="Calibri" w:hAnsi="Calibri" w:cs="Calibri"/>
        </w:rPr>
        <w:t xml:space="preserve"> final </w:t>
      </w:r>
      <w:r w:rsidRPr="00D65608" w:rsidR="003D6435">
        <w:rPr>
          <w:rFonts w:ascii="Calibri" w:hAnsi="Calibri" w:cs="Calibri"/>
        </w:rPr>
        <w:t xml:space="preserve">listing and </w:t>
      </w:r>
      <w:r w:rsidRPr="00D65608">
        <w:rPr>
          <w:rFonts w:ascii="Calibri" w:hAnsi="Calibri" w:cs="Calibri"/>
        </w:rPr>
        <w:t xml:space="preserve">trading </w:t>
      </w:r>
      <w:r w:rsidRPr="00D65608" w:rsidR="003D6435">
        <w:rPr>
          <w:rFonts w:ascii="Calibri" w:hAnsi="Calibri" w:cs="Calibri"/>
        </w:rPr>
        <w:t>approval.</w:t>
      </w:r>
    </w:p>
    <w:p w:rsidR="00ED12E7" w:rsidRPr="00D65608" w:rsidP="00ED12E7" w14:paraId="5628C7F0" w14:textId="77777777">
      <w:pPr>
        <w:pStyle w:val="ListParagraph"/>
        <w:ind w:left="284" w:firstLine="218"/>
        <w:jc w:val="both"/>
        <w:rPr>
          <w:rFonts w:ascii="Calibri" w:hAnsi="Calibri" w:cs="Calibri"/>
        </w:rPr>
      </w:pPr>
    </w:p>
    <w:p w:rsidR="003D6435" w:rsidRPr="00D65608" w:rsidP="003D6435" w14:paraId="758B31C1" w14:textId="77777777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  <w:b/>
          <w:bCs/>
        </w:rPr>
      </w:pPr>
      <w:r w:rsidRPr="00D65608">
        <w:rPr>
          <w:rFonts w:ascii="Calibri" w:hAnsi="Calibri" w:cs="Calibri"/>
          <w:b/>
          <w:bCs/>
        </w:rPr>
        <w:t>Timelines:</w:t>
      </w:r>
    </w:p>
    <w:p w:rsidR="008B77DB" w:rsidRPr="00D65608" w:rsidP="003D6435" w14:paraId="7800A4B5" w14:textId="77777777">
      <w:pPr>
        <w:spacing w:after="0" w:line="276" w:lineRule="auto"/>
        <w:jc w:val="both"/>
        <w:rPr>
          <w:rFonts w:ascii="Calibri" w:hAnsi="Calibri" w:cs="Calibri"/>
          <w:b/>
          <w:bCs/>
          <w:u w:val="single"/>
        </w:rPr>
      </w:pP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5812"/>
        <w:gridCol w:w="6095"/>
      </w:tblGrid>
      <w:tr w14:paraId="7A021A9C" w14:textId="77777777" w:rsidTr="006A3763">
        <w:tblPrEx>
          <w:tblW w:w="13036" w:type="dxa"/>
          <w:tblLook w:val="04A0"/>
        </w:tblPrEx>
        <w:trPr>
          <w:trHeight w:val="300"/>
          <w:tblHeader/>
        </w:trPr>
        <w:tc>
          <w:tcPr>
            <w:tcW w:w="1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300B8" w:rsidRPr="00D65608" w:rsidP="00096EC5" w14:paraId="4BBBADA9" w14:textId="7777777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5608">
              <w:rPr>
                <w:rFonts w:eastAsia="Times New Roman"/>
                <w:b/>
                <w:bCs/>
                <w:color w:val="000000"/>
              </w:rPr>
              <w:t>Reg. 19(2)(b) - In-Principle</w:t>
            </w:r>
          </w:p>
        </w:tc>
      </w:tr>
      <w:tr w14:paraId="796F31D4" w14:textId="77777777" w:rsidTr="006A3763">
        <w:tblPrEx>
          <w:tblW w:w="13036" w:type="dxa"/>
          <w:tblLook w:val="04A0"/>
        </w:tblPrEx>
        <w:trPr>
          <w:trHeight w:val="300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3DC3DA4B" w14:textId="7777777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5608">
              <w:rPr>
                <w:rFonts w:eastAsia="Times New Roman"/>
                <w:b/>
                <w:bCs/>
                <w:color w:val="000000"/>
              </w:rPr>
              <w:t>Sr. No.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1D9A4065" w14:textId="77777777">
            <w:pPr>
              <w:rPr>
                <w:rFonts w:eastAsia="Times New Roman"/>
                <w:b/>
                <w:bCs/>
                <w:color w:val="000000"/>
              </w:rPr>
            </w:pPr>
            <w:r w:rsidRPr="00D65608">
              <w:rPr>
                <w:rFonts w:eastAsia="Times New Roman"/>
                <w:b/>
                <w:bCs/>
                <w:color w:val="000000"/>
              </w:rPr>
              <w:t>Particulars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41A531AB" w14:textId="77777777">
            <w:pPr>
              <w:rPr>
                <w:rFonts w:eastAsia="Times New Roman"/>
                <w:b/>
                <w:bCs/>
                <w:color w:val="000000"/>
              </w:rPr>
            </w:pPr>
            <w:r w:rsidRPr="00D65608">
              <w:rPr>
                <w:rFonts w:eastAsia="Times New Roman"/>
                <w:b/>
                <w:bCs/>
                <w:color w:val="000000"/>
              </w:rPr>
              <w:t xml:space="preserve">Timelines </w:t>
            </w:r>
          </w:p>
        </w:tc>
      </w:tr>
      <w:tr w14:paraId="264CF97B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39D78182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1B903CDC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 xml:space="preserve">Receipt of order from Hon'ble NCLT for approval of the Scheme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077B753A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T day</w:t>
            </w:r>
          </w:p>
        </w:tc>
      </w:tr>
      <w:tr w14:paraId="5019B204" w14:textId="77777777" w:rsidTr="006A3763">
        <w:tblPrEx>
          <w:tblW w:w="13036" w:type="dxa"/>
          <w:tblLook w:val="04A0"/>
        </w:tblPrEx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720B9B21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424B2AB6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Submission of the Application by the listed entity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58B26D58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T+15</w:t>
            </w:r>
          </w:p>
        </w:tc>
      </w:tr>
      <w:tr w14:paraId="40AE4A9A" w14:textId="77777777" w:rsidTr="006A3763">
        <w:tblPrEx>
          <w:tblW w:w="13036" w:type="dxa"/>
          <w:tblLook w:val="04A0"/>
        </w:tblPrEx>
        <w:trPr>
          <w:trHeight w:val="60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04CF369F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1C6F2C35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Returning the Application in original to the company due to incomplete submission of the documents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6FFFBACD" w14:textId="77777777">
            <w:pPr>
              <w:rPr>
                <w:rFonts w:eastAsia="Times New Roman"/>
                <w:color w:val="000000"/>
              </w:rPr>
            </w:pPr>
            <w:r w:rsidRPr="00D65608">
              <w:t>Not Applicable in case of 19(2)(b) as this is NCLT approved scheme.</w:t>
            </w:r>
          </w:p>
        </w:tc>
      </w:tr>
      <w:tr w14:paraId="72C869C9" w14:textId="77777777" w:rsidTr="006A3763">
        <w:tblPrEx>
          <w:tblW w:w="13036" w:type="dxa"/>
          <w:tblLook w:val="04A0"/>
        </w:tblPrEx>
        <w:trPr>
          <w:trHeight w:val="60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7970C0CC" w14:textId="77777777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75A13D8E" w14:textId="77777777">
            <w:pPr>
              <w:rPr>
                <w:rFonts w:eastAsia="Times New Roman"/>
                <w:color w:val="000000"/>
              </w:rPr>
            </w:pPr>
            <w:r w:rsidRPr="00D65608">
              <w:t>Timeline for filing revised application</w:t>
            </w: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45C35CB5" w14:textId="77777777"/>
        </w:tc>
      </w:tr>
      <w:tr w14:paraId="058B583E" w14:textId="77777777" w:rsidTr="006A3763">
        <w:tblPrEx>
          <w:tblW w:w="13036" w:type="dxa"/>
          <w:tblLook w:val="04A0"/>
        </w:tblPrEx>
        <w:trPr>
          <w:trHeight w:val="600"/>
        </w:trPr>
        <w:tc>
          <w:tcPr>
            <w:tcW w:w="1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0D8F42A7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4BFCB33F" w14:textId="77777777">
            <w:r w:rsidRPr="00D65608">
              <w:rPr>
                <w:rFonts w:eastAsia="Times New Roman"/>
                <w:color w:val="000000"/>
              </w:rPr>
              <w:t>Review and set of queries if any along with Co-ordination with Other Stock Exchange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387542AA" w14:textId="77777777">
            <w:r w:rsidRPr="00D65608">
              <w:rPr>
                <w:rFonts w:eastAsia="Times New Roman"/>
                <w:color w:val="000000"/>
              </w:rPr>
              <w:t>Within 7 days from the receipt of the application</w:t>
            </w:r>
          </w:p>
        </w:tc>
      </w:tr>
      <w:tr w14:paraId="0C06445E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4DC4E5E4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0B8" w:rsidRPr="00D65608" w:rsidP="002C494E" w14:paraId="15B42B7B" w14:textId="77777777">
            <w:pPr>
              <w:rPr>
                <w:rFonts w:eastAsia="Times New Roman"/>
                <w:color w:val="000000"/>
              </w:rPr>
            </w:pPr>
            <w:r w:rsidRPr="00D65608">
              <w:t>Timeline for submitting the response by the company including reminder to submit the response within prescribed time.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8300B8" w14:paraId="3BF4C462" w14:textId="7777777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3 days</w:t>
            </w:r>
            <w:r w:rsidRPr="00D65608">
              <w:rPr>
                <w:rFonts w:eastAsia="Times New Roman"/>
                <w:color w:val="000000"/>
              </w:rPr>
              <w:br/>
            </w:r>
          </w:p>
          <w:p w:rsidR="008300B8" w:rsidRPr="00D65608" w:rsidP="002C494E" w14:paraId="381EAE02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1</w:t>
            </w:r>
            <w:r w:rsidRPr="00D65608">
              <w:rPr>
                <w:rFonts w:eastAsia="Times New Roman"/>
                <w:color w:val="000000"/>
                <w:vertAlign w:val="superscript"/>
              </w:rPr>
              <w:t>st</w:t>
            </w:r>
            <w:r w:rsidRPr="00D65608">
              <w:rPr>
                <w:rFonts w:eastAsia="Times New Roman"/>
                <w:color w:val="000000"/>
              </w:rPr>
              <w:t xml:space="preserve"> reminder shall be sent to the company to submit the response within 2 days of the sending of query(</w:t>
            </w:r>
            <w:r w:rsidRPr="00D65608">
              <w:rPr>
                <w:rFonts w:eastAsia="Times New Roman"/>
                <w:color w:val="000000"/>
              </w:rPr>
              <w:t>ies</w:t>
            </w:r>
            <w:r w:rsidRPr="00D65608">
              <w:rPr>
                <w:rFonts w:eastAsia="Times New Roman"/>
                <w:color w:val="000000"/>
              </w:rPr>
              <w:t>) letter.</w:t>
            </w:r>
          </w:p>
        </w:tc>
      </w:tr>
      <w:tr w14:paraId="16747BE5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6779821E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3B81AD0A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Co-ordination with Other Stock Exchange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5C096D" w14:paraId="78D820EF" w14:textId="77777777">
            <w:pPr>
              <w:jc w:val="both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 xml:space="preserve">Within 1 day </w:t>
            </w:r>
            <w:r w:rsidRPr="00D65608" w:rsidR="00526BA1">
              <w:rPr>
                <w:rFonts w:eastAsia="Times New Roman"/>
                <w:color w:val="000000"/>
              </w:rPr>
              <w:t>of</w:t>
            </w:r>
            <w:r w:rsidRPr="00D65608">
              <w:rPr>
                <w:rFonts w:eastAsia="Times New Roman"/>
                <w:color w:val="000000"/>
              </w:rPr>
              <w:t xml:space="preserve"> </w:t>
            </w:r>
            <w:r w:rsidRPr="00D65608" w:rsidR="009F2A00">
              <w:rPr>
                <w:rFonts w:eastAsia="Times New Roman"/>
                <w:color w:val="000000"/>
              </w:rPr>
              <w:t>receipt of satisfactory response to clarifications sought / requirements raised by the Exchange</w:t>
            </w:r>
          </w:p>
        </w:tc>
      </w:tr>
      <w:tr w14:paraId="5C5862EA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0DC1B877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5BCE7084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Stock Exchanges to grant In-</w:t>
            </w:r>
            <w:r w:rsidRPr="00D65608">
              <w:rPr>
                <w:rFonts w:eastAsia="Times New Roman"/>
                <w:color w:val="000000"/>
              </w:rPr>
              <w:t>principle</w:t>
            </w:r>
            <w:r w:rsidRPr="00D65608">
              <w:rPr>
                <w:rFonts w:eastAsia="Times New Roman"/>
                <w:color w:val="000000"/>
              </w:rPr>
              <w:t xml:space="preserve"> approval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19BF5624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Within 1 day</w:t>
            </w:r>
            <w:r w:rsidRPr="00D65608" w:rsidR="00070623">
              <w:rPr>
                <w:rFonts w:eastAsia="Times New Roman"/>
                <w:color w:val="000000"/>
              </w:rPr>
              <w:t xml:space="preserve"> on receipt of co-ordination </w:t>
            </w:r>
            <w:r w:rsidRPr="00D65608" w:rsidR="00D57A3F">
              <w:rPr>
                <w:rFonts w:eastAsia="Times New Roman"/>
                <w:color w:val="000000"/>
              </w:rPr>
              <w:t>from</w:t>
            </w:r>
            <w:r w:rsidRPr="00D65608" w:rsidR="00070623">
              <w:rPr>
                <w:rFonts w:eastAsia="Times New Roman"/>
                <w:color w:val="000000"/>
              </w:rPr>
              <w:t xml:space="preserve"> </w:t>
            </w:r>
            <w:r w:rsidRPr="00D65608" w:rsidR="00070623">
              <w:t>other stock exchange.</w:t>
            </w:r>
          </w:p>
        </w:tc>
      </w:tr>
      <w:tr w14:paraId="3DB0EA96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45D7A1EB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7C6B9852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Post receipt of co-ordination from other Stock Exchange, Comment Letter with condonation, if any shall be forwarded to SEBI by DSE for Relaxation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0B8" w:rsidRPr="00D65608" w:rsidP="002C494E" w14:paraId="46BF8DD4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Within 1 day</w:t>
            </w:r>
          </w:p>
        </w:tc>
      </w:tr>
      <w:tr w14:paraId="59331F7D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3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096EC5" w14:paraId="47245DE6" w14:textId="7777777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65608">
              <w:rPr>
                <w:rFonts w:eastAsia="Times New Roman"/>
                <w:b/>
                <w:bCs/>
                <w:color w:val="000000"/>
              </w:rPr>
              <w:t>Final Listing and Trading Approval</w:t>
            </w:r>
          </w:p>
        </w:tc>
      </w:tr>
      <w:tr w14:paraId="3C84B33F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194BDD92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0E7FF7BE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Approval received from SEBI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5E4FF55C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T day</w:t>
            </w:r>
          </w:p>
        </w:tc>
      </w:tr>
      <w:tr w14:paraId="063DA033" w14:textId="77777777" w:rsidTr="006A3763">
        <w:tblPrEx>
          <w:tblW w:w="13036" w:type="dxa"/>
          <w:tblLook w:val="04A0"/>
        </w:tblPrEx>
        <w:trPr>
          <w:trHeight w:val="6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49DD5625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4B3EB69D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Application for Final listing and trading approval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3FF07176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T+5 days</w:t>
            </w:r>
          </w:p>
        </w:tc>
      </w:tr>
      <w:tr w14:paraId="28ED2221" w14:textId="77777777" w:rsidTr="006A3763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05378053" w14:textId="77777777">
            <w:pPr>
              <w:jc w:val="center"/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3D42A1AE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>Final listing and trading approval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2C494E" w14:paraId="40416C86" w14:textId="77777777">
            <w:pPr>
              <w:rPr>
                <w:rFonts w:eastAsia="Times New Roman"/>
                <w:color w:val="000000"/>
              </w:rPr>
            </w:pPr>
            <w:r w:rsidRPr="00D65608">
              <w:rPr>
                <w:rFonts w:eastAsia="Times New Roman"/>
                <w:color w:val="000000"/>
              </w:rPr>
              <w:t xml:space="preserve">Within 5 days from date of receipt of </w:t>
            </w:r>
            <w:r w:rsidRPr="00D65608" w:rsidR="00D75829">
              <w:rPr>
                <w:rFonts w:eastAsia="Times New Roman"/>
                <w:color w:val="000000"/>
              </w:rPr>
              <w:t>a</w:t>
            </w:r>
            <w:r w:rsidRPr="00D65608">
              <w:rPr>
                <w:rFonts w:eastAsia="Times New Roman"/>
                <w:color w:val="000000"/>
              </w:rPr>
              <w:t>pplication for Final listing and trading approval from the Company</w:t>
            </w:r>
          </w:p>
        </w:tc>
      </w:tr>
      <w:tr w14:paraId="178D2DF0" w14:textId="77777777" w:rsidTr="00D565D1">
        <w:tblPrEx>
          <w:tblW w:w="13036" w:type="dxa"/>
          <w:tblLook w:val="04A0"/>
        </w:tblPrEx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0B8" w:rsidRPr="00D65608" w:rsidP="008300B8" w14:paraId="2C431079" w14:textId="77777777">
            <w:pPr>
              <w:jc w:val="center"/>
              <w:rPr>
                <w:rFonts w:eastAsia="Times New Roman"/>
                <w:b/>
                <w:bCs/>
                <w:i/>
                <w:iCs/>
                <w:color w:val="000000"/>
              </w:rPr>
            </w:pPr>
            <w:r w:rsidRPr="00D65608">
              <w:rPr>
                <w:rFonts w:eastAsia="Times New Roman"/>
                <w:b/>
                <w:bCs/>
                <w:i/>
                <w:iCs/>
                <w:color w:val="000000"/>
              </w:rPr>
              <w:t>Note:</w:t>
            </w:r>
          </w:p>
        </w:tc>
        <w:tc>
          <w:tcPr>
            <w:tcW w:w="1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3C5" w:rsidRPr="00AA3ED0" w:rsidP="00070623" w14:paraId="23DBCC8C" w14:textId="77777777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i/>
                <w:iCs/>
                <w:color w:val="000000"/>
              </w:rPr>
            </w:pPr>
            <w:r w:rsidRPr="00AA3ED0">
              <w:rPr>
                <w:rFonts w:eastAsia="Times New Roman"/>
                <w:i/>
                <w:iCs/>
                <w:color w:val="000000"/>
              </w:rPr>
              <w:t>No physical documents to be submitted.</w:t>
            </w:r>
          </w:p>
          <w:p w:rsidR="00070623" w:rsidRPr="00AA3ED0" w:rsidP="00070623" w14:paraId="4242E17D" w14:textId="77777777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i/>
                <w:iCs/>
                <w:color w:val="000000"/>
              </w:rPr>
            </w:pPr>
            <w:r w:rsidRPr="00AA3ED0">
              <w:rPr>
                <w:rFonts w:eastAsia="Times New Roman"/>
                <w:i/>
                <w:iCs/>
                <w:color w:val="000000"/>
              </w:rPr>
              <w:t>Days shall be considered as “working days”.</w:t>
            </w:r>
          </w:p>
          <w:p w:rsidR="00070623" w:rsidRPr="00AA3ED0" w:rsidP="00070623" w14:paraId="1AD14EF4" w14:textId="4DB89F4D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i/>
                <w:iCs/>
                <w:color w:val="000000"/>
              </w:rPr>
            </w:pPr>
            <w:r w:rsidRPr="00AA3ED0">
              <w:rPr>
                <w:rFonts w:eastAsia="Times New Roman"/>
                <w:i/>
                <w:iCs/>
                <w:color w:val="000000"/>
              </w:rPr>
              <w:t>Co-ordination with other stock exchanges refers both the BSE Limited</w:t>
            </w:r>
            <w:r w:rsidRPr="00AA3ED0" w:rsidR="00B94E4A">
              <w:rPr>
                <w:rFonts w:eastAsia="Times New Roman"/>
                <w:i/>
                <w:iCs/>
                <w:color w:val="000000"/>
              </w:rPr>
              <w:t>,</w:t>
            </w:r>
            <w:r w:rsidRPr="00AA3ED0" w:rsidR="00364D71">
              <w:rPr>
                <w:rFonts w:eastAsia="Times New Roman"/>
                <w:i/>
                <w:iCs/>
                <w:color w:val="000000"/>
              </w:rPr>
              <w:t xml:space="preserve"> </w:t>
            </w:r>
            <w:r w:rsidRPr="00AA3ED0">
              <w:rPr>
                <w:rFonts w:eastAsia="Times New Roman"/>
                <w:i/>
                <w:iCs/>
                <w:color w:val="000000"/>
              </w:rPr>
              <w:t xml:space="preserve">National Stock Exchange of India Limited </w:t>
            </w:r>
            <w:r w:rsidRPr="00AA3ED0" w:rsidR="00CA4BDD">
              <w:rPr>
                <w:rFonts w:eastAsia="Times New Roman"/>
                <w:i/>
                <w:iCs/>
                <w:color w:val="000000"/>
              </w:rPr>
              <w:t xml:space="preserve">and Metropolitan Stock Exchange </w:t>
            </w:r>
            <w:r w:rsidRPr="00AA3ED0">
              <w:rPr>
                <w:rFonts w:eastAsia="Times New Roman"/>
                <w:i/>
                <w:iCs/>
                <w:color w:val="000000"/>
              </w:rPr>
              <w:t xml:space="preserve">will engage in </w:t>
            </w:r>
            <w:r w:rsidRPr="00AA3ED0" w:rsidR="001D3F72">
              <w:rPr>
                <w:rFonts w:eastAsia="Times New Roman"/>
                <w:i/>
                <w:iCs/>
                <w:color w:val="000000"/>
              </w:rPr>
              <w:t>email</w:t>
            </w:r>
            <w:r w:rsidRPr="00AA3ED0">
              <w:rPr>
                <w:rFonts w:eastAsia="Times New Roman"/>
                <w:i/>
                <w:iCs/>
                <w:color w:val="000000"/>
              </w:rPr>
              <w:t xml:space="preserve"> communication while reviewing the scheme.</w:t>
            </w:r>
          </w:p>
          <w:p w:rsidR="008300B8" w:rsidRPr="00EE0EF7" w:rsidP="00234BDA" w14:paraId="6ACEB89C" w14:textId="77777777">
            <w:pPr>
              <w:pStyle w:val="ListParagraph"/>
              <w:numPr>
                <w:ilvl w:val="0"/>
                <w:numId w:val="19"/>
              </w:numPr>
              <w:rPr>
                <w:rFonts w:eastAsia="Times New Roman"/>
                <w:i/>
                <w:iCs/>
                <w:color w:val="000000"/>
              </w:rPr>
            </w:pPr>
            <w:r w:rsidRPr="00AA3ED0">
              <w:rPr>
                <w:rFonts w:eastAsia="Times New Roman"/>
                <w:i/>
                <w:iCs/>
                <w:color w:val="000000"/>
              </w:rPr>
              <w:t>Working Day shall be considered “till 6pm”.</w:t>
            </w:r>
          </w:p>
        </w:tc>
      </w:tr>
    </w:tbl>
    <w:p w:rsidR="008B77DB" w:rsidRPr="00D65608" w:rsidP="00DC63D1" w14:paraId="1E280E01" w14:textId="77777777">
      <w:pPr>
        <w:spacing w:after="0" w:line="276" w:lineRule="auto"/>
        <w:jc w:val="both"/>
        <w:rPr>
          <w:rFonts w:ascii="Calibri" w:hAnsi="Calibri" w:cs="Calibri"/>
          <w:b/>
          <w:bCs/>
          <w:u w:val="single"/>
        </w:rPr>
      </w:pPr>
    </w:p>
    <w:sectPr w:rsidSect="00DD3E9B">
      <w:footerReference w:type="even" r:id="rId14"/>
      <w:footerReference w:type="default" r:id="rId15"/>
      <w:footerReference w:type="first" r:id="rId16"/>
      <w:pgSz w:w="16838" w:h="11906" w:orient="landscape"/>
      <w:pgMar w:top="141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62369" w14:paraId="250793D5" w14:textId="77777777">
    <w:pPr>
      <w:pStyle w:val="Footer"/>
    </w:pPr>
    <w:r>
      <w:rPr>
        <w:noProof/>
        <w:lang w:eastAsia="en-IN" w:bidi="hi-IN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884939346" name="Text Box 2" descr="Non-Confidential">
                <a:extLst xmlns:a="http://schemas.openxmlformats.org/drawingml/2006/main">
                  <a:ext xmlns:a="http://schemas.openxmlformats.org/drawingml/2006/main"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62369" w:rsidRPr="00862369" w:rsidP="00862369" w14:textId="7777777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6236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alt="Non-Confidential" style="width:69.2pt;height:28.15pt;margin-top:0;margin-left:0;mso-position-horizontal:center;mso-position-horizontal-relative:page;mso-position-vertical:bottom;mso-position-vertical-relative:page;mso-wrap-distance-bottom:0;mso-wrap-distance-left:0;mso-wrap-distance-right:0;mso-wrap-distance-top:0;mso-wrap-style:none;position:absolute;visibility:visible;v-text-anchor:bottom;z-index:251661312" filled="f" stroked="f">
              <v:textbox style="mso-fit-shape-to-text:t" inset="0,0,0,15pt">
                <w:txbxContent>
                  <w:p w:rsidR="00862369" w:rsidRPr="00862369" w:rsidP="00862369" w14:paraId="48291402" w14:textId="7777777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6236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182100203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826FB" w14:paraId="728CA600" w14:textId="7777777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26FB" w14:paraId="18C954C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62369" w14:paraId="2FA29DF4" w14:textId="77777777">
    <w:pPr>
      <w:pStyle w:val="Footer"/>
    </w:pPr>
    <w:r>
      <w:rPr>
        <w:noProof/>
        <w:lang w:eastAsia="en-IN" w:bidi="hi-IN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868993654" name="Text Box 1" descr="Non-Confidential">
                <a:extLst xmlns:a="http://schemas.openxmlformats.org/drawingml/2006/main">
                  <a:ext xmlns:a="http://schemas.openxmlformats.org/drawingml/2006/main"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62369" w:rsidRPr="00862369" w:rsidP="00862369" w14:textId="7777777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86236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2050" type="#_x0000_t202" alt="Non-Confidential" style="width:69.2pt;height:28.15pt;margin-top:0;margin-left:0;mso-position-horizontal:center;mso-position-horizontal-relative:page;mso-position-vertical:bottom;mso-position-vertical-relative:page;mso-wrap-distance-bottom:0;mso-wrap-distance-left:0;mso-wrap-distance-right:0;mso-wrap-distance-top:0;mso-wrap-style:none;position:absolute;visibility:visible;v-text-anchor:bottom;z-index:251659264" filled="f" stroked="f">
              <v:textbox style="mso-fit-shape-to-text:t" inset="0,0,0,15pt">
                <w:txbxContent>
                  <w:p w:rsidR="00862369" w:rsidRPr="00862369" w:rsidP="00862369" w14:paraId="4CBCD563" w14:textId="7777777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862369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FB8314D"/>
    <w:multiLevelType w:val="hybridMultilevel"/>
    <w:tmpl w:val="C86C71B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79718FE"/>
    <w:multiLevelType w:val="hybridMultilevel"/>
    <w:tmpl w:val="77BC0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01780"/>
    <w:multiLevelType w:val="hybridMultilevel"/>
    <w:tmpl w:val="587283AE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06389"/>
    <w:multiLevelType w:val="hybridMultilevel"/>
    <w:tmpl w:val="97D07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03B16"/>
    <w:multiLevelType w:val="hybridMultilevel"/>
    <w:tmpl w:val="FAC889F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AC6A52"/>
    <w:multiLevelType w:val="hybridMultilevel"/>
    <w:tmpl w:val="FAC889F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D632328"/>
    <w:multiLevelType w:val="hybridMultilevel"/>
    <w:tmpl w:val="97D07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D1B5C"/>
    <w:multiLevelType w:val="hybridMultilevel"/>
    <w:tmpl w:val="7874812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154DD1"/>
    <w:multiLevelType w:val="hybridMultilevel"/>
    <w:tmpl w:val="F3D01AA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B204BC"/>
    <w:multiLevelType w:val="hybridMultilevel"/>
    <w:tmpl w:val="31C25C0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36790"/>
    <w:multiLevelType w:val="hybridMultilevel"/>
    <w:tmpl w:val="AB4AAF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AF94399"/>
    <w:multiLevelType w:val="hybridMultilevel"/>
    <w:tmpl w:val="B75E3B3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D5428D"/>
    <w:multiLevelType w:val="hybridMultilevel"/>
    <w:tmpl w:val="78ACEE8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6401CD"/>
    <w:multiLevelType w:val="hybridMultilevel"/>
    <w:tmpl w:val="58C024F6"/>
    <w:lvl w:ilvl="0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4ED7BDD"/>
    <w:multiLevelType w:val="hybridMultilevel"/>
    <w:tmpl w:val="F0C07A0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EF7664"/>
    <w:multiLevelType w:val="hybridMultilevel"/>
    <w:tmpl w:val="635E9FDE"/>
    <w:lvl w:ilvl="0">
      <w:start w:val="0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0C58F3"/>
    <w:multiLevelType w:val="hybridMultilevel"/>
    <w:tmpl w:val="6B68F1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3D25D9"/>
    <w:multiLevelType w:val="hybridMultilevel"/>
    <w:tmpl w:val="3B325CAC"/>
    <w:lvl w:ilvl="0">
      <w:start w:val="1"/>
      <w:numFmt w:val="lowerRoman"/>
      <w:lvlText w:val="%1."/>
      <w:lvlJc w:val="left"/>
      <w:pPr>
        <w:ind w:left="863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3" w:hanging="360"/>
      </w:pPr>
    </w:lvl>
    <w:lvl w:ilvl="2" w:tentative="1">
      <w:start w:val="1"/>
      <w:numFmt w:val="lowerRoman"/>
      <w:lvlText w:val="%3."/>
      <w:lvlJc w:val="right"/>
      <w:pPr>
        <w:ind w:left="1943" w:hanging="180"/>
      </w:pPr>
    </w:lvl>
    <w:lvl w:ilvl="3" w:tentative="1">
      <w:start w:val="1"/>
      <w:numFmt w:val="decimal"/>
      <w:lvlText w:val="%4."/>
      <w:lvlJc w:val="left"/>
      <w:pPr>
        <w:ind w:left="2663" w:hanging="360"/>
      </w:pPr>
    </w:lvl>
    <w:lvl w:ilvl="4" w:tentative="1">
      <w:start w:val="1"/>
      <w:numFmt w:val="lowerLetter"/>
      <w:lvlText w:val="%5."/>
      <w:lvlJc w:val="left"/>
      <w:pPr>
        <w:ind w:left="3383" w:hanging="360"/>
      </w:pPr>
    </w:lvl>
    <w:lvl w:ilvl="5" w:tentative="1">
      <w:start w:val="1"/>
      <w:numFmt w:val="lowerRoman"/>
      <w:lvlText w:val="%6."/>
      <w:lvlJc w:val="right"/>
      <w:pPr>
        <w:ind w:left="4103" w:hanging="180"/>
      </w:pPr>
    </w:lvl>
    <w:lvl w:ilvl="6" w:tentative="1">
      <w:start w:val="1"/>
      <w:numFmt w:val="decimal"/>
      <w:lvlText w:val="%7."/>
      <w:lvlJc w:val="left"/>
      <w:pPr>
        <w:ind w:left="4823" w:hanging="360"/>
      </w:pPr>
    </w:lvl>
    <w:lvl w:ilvl="7" w:tentative="1">
      <w:start w:val="1"/>
      <w:numFmt w:val="lowerLetter"/>
      <w:lvlText w:val="%8."/>
      <w:lvlJc w:val="left"/>
      <w:pPr>
        <w:ind w:left="5543" w:hanging="360"/>
      </w:pPr>
    </w:lvl>
    <w:lvl w:ilvl="8" w:tentative="1">
      <w:start w:val="1"/>
      <w:numFmt w:val="lowerRoman"/>
      <w:lvlText w:val="%9."/>
      <w:lvlJc w:val="right"/>
      <w:pPr>
        <w:ind w:left="6263" w:hanging="180"/>
      </w:pPr>
    </w:lvl>
  </w:abstractNum>
  <w:num w:numId="1" w16cid:durableId="1500191474">
    <w:abstractNumId w:val="13"/>
  </w:num>
  <w:num w:numId="2" w16cid:durableId="1276207655">
    <w:abstractNumId w:val="7"/>
  </w:num>
  <w:num w:numId="3" w16cid:durableId="2034648728">
    <w:abstractNumId w:val="1"/>
  </w:num>
  <w:num w:numId="4" w16cid:durableId="182744909">
    <w:abstractNumId w:val="14"/>
  </w:num>
  <w:num w:numId="5" w16cid:durableId="688608256">
    <w:abstractNumId w:val="3"/>
  </w:num>
  <w:num w:numId="6" w16cid:durableId="1122844571">
    <w:abstractNumId w:val="4"/>
  </w:num>
  <w:num w:numId="7" w16cid:durableId="1738552018">
    <w:abstractNumId w:val="6"/>
  </w:num>
  <w:num w:numId="8" w16cid:durableId="679159015">
    <w:abstractNumId w:val="12"/>
  </w:num>
  <w:num w:numId="9" w16cid:durableId="106583862">
    <w:abstractNumId w:val="10"/>
  </w:num>
  <w:num w:numId="10" w16cid:durableId="1835682781">
    <w:abstractNumId w:val="17"/>
  </w:num>
  <w:num w:numId="11" w16cid:durableId="940407050">
    <w:abstractNumId w:val="0"/>
  </w:num>
  <w:num w:numId="12" w16cid:durableId="1711489263">
    <w:abstractNumId w:val="16"/>
  </w:num>
  <w:num w:numId="13" w16cid:durableId="460457971">
    <w:abstractNumId w:val="5"/>
  </w:num>
  <w:num w:numId="14" w16cid:durableId="18375698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29522">
    <w:abstractNumId w:val="8"/>
  </w:num>
  <w:num w:numId="16" w16cid:durableId="591478323">
    <w:abstractNumId w:val="11"/>
  </w:num>
  <w:num w:numId="17" w16cid:durableId="591159443">
    <w:abstractNumId w:val="2"/>
  </w:num>
  <w:num w:numId="18" w16cid:durableId="632247991">
    <w:abstractNumId w:val="15"/>
  </w:num>
  <w:num w:numId="19" w16cid:durableId="14545980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369"/>
    <w:rsid w:val="00022E63"/>
    <w:rsid w:val="0004431B"/>
    <w:rsid w:val="00057519"/>
    <w:rsid w:val="00070623"/>
    <w:rsid w:val="00070B50"/>
    <w:rsid w:val="00071991"/>
    <w:rsid w:val="000742F2"/>
    <w:rsid w:val="000917B4"/>
    <w:rsid w:val="00094001"/>
    <w:rsid w:val="00096EC5"/>
    <w:rsid w:val="000B50FD"/>
    <w:rsid w:val="000E3267"/>
    <w:rsid w:val="000F396F"/>
    <w:rsid w:val="00103823"/>
    <w:rsid w:val="0012469E"/>
    <w:rsid w:val="0016578F"/>
    <w:rsid w:val="00171EE2"/>
    <w:rsid w:val="001804F6"/>
    <w:rsid w:val="00181C71"/>
    <w:rsid w:val="001B17B9"/>
    <w:rsid w:val="001B6B7F"/>
    <w:rsid w:val="001C2A90"/>
    <w:rsid w:val="001D3F72"/>
    <w:rsid w:val="001E280C"/>
    <w:rsid w:val="001E69AA"/>
    <w:rsid w:val="001F314B"/>
    <w:rsid w:val="0021518E"/>
    <w:rsid w:val="00221525"/>
    <w:rsid w:val="00232ED5"/>
    <w:rsid w:val="00234BDA"/>
    <w:rsid w:val="00236AC2"/>
    <w:rsid w:val="0024610E"/>
    <w:rsid w:val="002533D5"/>
    <w:rsid w:val="00256075"/>
    <w:rsid w:val="00257EDC"/>
    <w:rsid w:val="00265B33"/>
    <w:rsid w:val="00283002"/>
    <w:rsid w:val="002A1C52"/>
    <w:rsid w:val="002B5611"/>
    <w:rsid w:val="002C1AD6"/>
    <w:rsid w:val="002C494E"/>
    <w:rsid w:val="002D3508"/>
    <w:rsid w:val="002D7BB9"/>
    <w:rsid w:val="002E15EC"/>
    <w:rsid w:val="0030009B"/>
    <w:rsid w:val="003106D3"/>
    <w:rsid w:val="003147AA"/>
    <w:rsid w:val="00316A87"/>
    <w:rsid w:val="00332150"/>
    <w:rsid w:val="0036278C"/>
    <w:rsid w:val="00364D71"/>
    <w:rsid w:val="003B65C2"/>
    <w:rsid w:val="003D6435"/>
    <w:rsid w:val="003F3BE9"/>
    <w:rsid w:val="003F48EA"/>
    <w:rsid w:val="00410008"/>
    <w:rsid w:val="00413DA5"/>
    <w:rsid w:val="00435FB5"/>
    <w:rsid w:val="0044021C"/>
    <w:rsid w:val="00443C60"/>
    <w:rsid w:val="00454AA5"/>
    <w:rsid w:val="00474DBF"/>
    <w:rsid w:val="0049680D"/>
    <w:rsid w:val="004B3F18"/>
    <w:rsid w:val="004C44F1"/>
    <w:rsid w:val="004D0086"/>
    <w:rsid w:val="004F52E6"/>
    <w:rsid w:val="00501D3D"/>
    <w:rsid w:val="00504C9F"/>
    <w:rsid w:val="0051283F"/>
    <w:rsid w:val="00513BCC"/>
    <w:rsid w:val="00526BA1"/>
    <w:rsid w:val="0053049E"/>
    <w:rsid w:val="00546C29"/>
    <w:rsid w:val="00554D0A"/>
    <w:rsid w:val="00570FBF"/>
    <w:rsid w:val="00574F7D"/>
    <w:rsid w:val="00584472"/>
    <w:rsid w:val="00591548"/>
    <w:rsid w:val="00591D0D"/>
    <w:rsid w:val="005A1B73"/>
    <w:rsid w:val="005A7E65"/>
    <w:rsid w:val="005B2DF5"/>
    <w:rsid w:val="005C096D"/>
    <w:rsid w:val="005C3140"/>
    <w:rsid w:val="00630FAE"/>
    <w:rsid w:val="006516F4"/>
    <w:rsid w:val="00651C5E"/>
    <w:rsid w:val="0065219C"/>
    <w:rsid w:val="00664410"/>
    <w:rsid w:val="00670227"/>
    <w:rsid w:val="006758A1"/>
    <w:rsid w:val="006835AE"/>
    <w:rsid w:val="00685C0D"/>
    <w:rsid w:val="00693D07"/>
    <w:rsid w:val="006A3763"/>
    <w:rsid w:val="006B7940"/>
    <w:rsid w:val="006C2EDA"/>
    <w:rsid w:val="006F5C4F"/>
    <w:rsid w:val="007062D1"/>
    <w:rsid w:val="007138FC"/>
    <w:rsid w:val="00716990"/>
    <w:rsid w:val="007359DC"/>
    <w:rsid w:val="00745792"/>
    <w:rsid w:val="007645FB"/>
    <w:rsid w:val="00765436"/>
    <w:rsid w:val="007A48C1"/>
    <w:rsid w:val="007B2C2A"/>
    <w:rsid w:val="007B6BBA"/>
    <w:rsid w:val="00813D8A"/>
    <w:rsid w:val="008300B8"/>
    <w:rsid w:val="0083108C"/>
    <w:rsid w:val="00844C42"/>
    <w:rsid w:val="00860FD1"/>
    <w:rsid w:val="00862369"/>
    <w:rsid w:val="00872AF7"/>
    <w:rsid w:val="008A41C1"/>
    <w:rsid w:val="008B77DB"/>
    <w:rsid w:val="008C6334"/>
    <w:rsid w:val="008D047D"/>
    <w:rsid w:val="008E33C5"/>
    <w:rsid w:val="008E543D"/>
    <w:rsid w:val="008E5C7B"/>
    <w:rsid w:val="00946D62"/>
    <w:rsid w:val="00967206"/>
    <w:rsid w:val="00984A7C"/>
    <w:rsid w:val="009920F9"/>
    <w:rsid w:val="0099373D"/>
    <w:rsid w:val="009B5C5C"/>
    <w:rsid w:val="009C41E5"/>
    <w:rsid w:val="009D16EF"/>
    <w:rsid w:val="009F2A00"/>
    <w:rsid w:val="00A11036"/>
    <w:rsid w:val="00A20CD3"/>
    <w:rsid w:val="00A22191"/>
    <w:rsid w:val="00A40514"/>
    <w:rsid w:val="00A4362B"/>
    <w:rsid w:val="00A54BD9"/>
    <w:rsid w:val="00A7782E"/>
    <w:rsid w:val="00AA3ED0"/>
    <w:rsid w:val="00AA6FAB"/>
    <w:rsid w:val="00AC060A"/>
    <w:rsid w:val="00AC39DF"/>
    <w:rsid w:val="00AC5214"/>
    <w:rsid w:val="00AC64A1"/>
    <w:rsid w:val="00AD5260"/>
    <w:rsid w:val="00AE7E0B"/>
    <w:rsid w:val="00B00BB4"/>
    <w:rsid w:val="00B065FD"/>
    <w:rsid w:val="00B13E6C"/>
    <w:rsid w:val="00B14D15"/>
    <w:rsid w:val="00B17EF6"/>
    <w:rsid w:val="00B41742"/>
    <w:rsid w:val="00B815AB"/>
    <w:rsid w:val="00B828E0"/>
    <w:rsid w:val="00B82A8A"/>
    <w:rsid w:val="00B835A0"/>
    <w:rsid w:val="00B94E4A"/>
    <w:rsid w:val="00BA11DB"/>
    <w:rsid w:val="00BB17C9"/>
    <w:rsid w:val="00BF015E"/>
    <w:rsid w:val="00BF262A"/>
    <w:rsid w:val="00C13D52"/>
    <w:rsid w:val="00C26B2D"/>
    <w:rsid w:val="00C41121"/>
    <w:rsid w:val="00C47CEC"/>
    <w:rsid w:val="00C47E6B"/>
    <w:rsid w:val="00C66F4B"/>
    <w:rsid w:val="00C84EB8"/>
    <w:rsid w:val="00C936E3"/>
    <w:rsid w:val="00CA4BDD"/>
    <w:rsid w:val="00CB1604"/>
    <w:rsid w:val="00CC5C33"/>
    <w:rsid w:val="00CC75AC"/>
    <w:rsid w:val="00CD38BF"/>
    <w:rsid w:val="00CE7EAA"/>
    <w:rsid w:val="00D212AB"/>
    <w:rsid w:val="00D37AC5"/>
    <w:rsid w:val="00D55877"/>
    <w:rsid w:val="00D565D1"/>
    <w:rsid w:val="00D57A3F"/>
    <w:rsid w:val="00D65608"/>
    <w:rsid w:val="00D75829"/>
    <w:rsid w:val="00D826FB"/>
    <w:rsid w:val="00D85CFD"/>
    <w:rsid w:val="00D875F0"/>
    <w:rsid w:val="00DA7A21"/>
    <w:rsid w:val="00DB704D"/>
    <w:rsid w:val="00DC63D1"/>
    <w:rsid w:val="00DD3E9B"/>
    <w:rsid w:val="00E01441"/>
    <w:rsid w:val="00E11EE2"/>
    <w:rsid w:val="00E350F0"/>
    <w:rsid w:val="00E671B6"/>
    <w:rsid w:val="00E71946"/>
    <w:rsid w:val="00EB2470"/>
    <w:rsid w:val="00EB3F42"/>
    <w:rsid w:val="00EB52E2"/>
    <w:rsid w:val="00ED013A"/>
    <w:rsid w:val="00ED12E7"/>
    <w:rsid w:val="00EE0EF7"/>
    <w:rsid w:val="00EF4D79"/>
    <w:rsid w:val="00F01F7C"/>
    <w:rsid w:val="00F15245"/>
    <w:rsid w:val="00F2689F"/>
    <w:rsid w:val="00F3320C"/>
    <w:rsid w:val="00F37F2B"/>
    <w:rsid w:val="00F41C5D"/>
    <w:rsid w:val="00F51386"/>
    <w:rsid w:val="00F54058"/>
    <w:rsid w:val="00F60568"/>
    <w:rsid w:val="00F71AEB"/>
    <w:rsid w:val="00F87476"/>
    <w:rsid w:val="00FB49F9"/>
    <w:rsid w:val="00FC75FA"/>
    <w:rsid w:val="00FD1EAB"/>
  </w:rsids>
  <m:mathPr>
    <m:mathFont m:val="Cambria Math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110F165"/>
  <w15:chartTrackingRefBased/>
  <w15:docId w15:val="{2070DFBB-CD74-403E-AF28-5D6CAF1D6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369"/>
  </w:style>
  <w:style w:type="paragraph" w:styleId="Heading1">
    <w:name w:val="heading 1"/>
    <w:basedOn w:val="Normal"/>
    <w:next w:val="Normal"/>
    <w:link w:val="Heading1Char"/>
    <w:uiPriority w:val="9"/>
    <w:qFormat/>
    <w:rsid w:val="008623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3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3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3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3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3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3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3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3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3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3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3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3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3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3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23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3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3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3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36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236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2369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2369"/>
    <w:rPr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23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369"/>
  </w:style>
  <w:style w:type="paragraph" w:styleId="Header">
    <w:name w:val="header"/>
    <w:basedOn w:val="Normal"/>
    <w:link w:val="HeaderChar"/>
    <w:uiPriority w:val="99"/>
    <w:unhideWhenUsed/>
    <w:rsid w:val="00504C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96F"/>
    <w:pPr>
      <w:spacing w:after="160"/>
    </w:pPr>
    <w:rPr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96F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9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96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160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F3BE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BE9"/>
    <w:rPr>
      <w:color w:val="605E5C"/>
      <w:shd w:val="clear" w:color="auto" w:fill="E1DFDD"/>
    </w:rPr>
  </w:style>
  <w:style w:type="paragraph" w:customStyle="1" w:styleId="Default">
    <w:name w:val="Default"/>
    <w:rsid w:val="002D7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https://protect.checkpoint.com/v2/r05/___https://www.bseindia.com/static/about/downloads.aspx___.YXBzMTptc2VpOmM6bzpiNTQ1MjNkZDg3NDVhODQwNjYwMDE0ZWJkZjFlMDg0Yzo3OmEwZDA6YjlmOTM1Y2Q5M2YxNWMwZDNhMzU2NzlmZmVkZWEwZTNjNTczYWFhNWFhN2QzNTNjMjRmYjBkYTFmYWE2YjU5MjpwOkY6Rg" TargetMode="External" /><Relationship Id="rId11" Type="http://schemas.openxmlformats.org/officeDocument/2006/relationships/hyperlink" Target="https://protect.checkpoint.com/v2/r05/___https://www.msei.in/corporates/listing@mcx-sx/Checklist/FurtherIssue___.YXBzMTptc2VpOmM6bzo4ZTJlMTljODMzNWNjMDAwNmI2YTI2NTQwZDg1NjEzNjo3OmFiNTI6YzQzODg5N2E0ZDBkZDQ2YzU5YWE4NGE3Y2Q2OTNkZGU4YjNiYWQzMmUxOTAxZDdiYjM0YzliNTA0ZDRhOGQzODpwOkY6Rg" TargetMode="External" /><Relationship Id="rId12" Type="http://schemas.openxmlformats.org/officeDocument/2006/relationships/hyperlink" Target="https://protect.checkpoint.com/v2/r05/___https://neaps.nseindia.com/NEWLISTINGCORP/___.YXBzMTptc2VpOmM6bzpiNTQ1MjNkZDg3NDVhODQwNjYwMDE0ZWJkZjFlMDg0Yzo3OjExMDM6OWVmYTQwMjFjOThkMmUzNDI5ZmMyMGI3NDdlN2U3ZmFmNjhiNTE0ZTM3NDEyOGRkYWI3MTY1YmFlNjJiYWNkMDpwOkY6Rg" TargetMode="External" /><Relationship Id="rId13" Type="http://schemas.openxmlformats.org/officeDocument/2006/relationships/hyperlink" Target="https://protect.checkpoint.com/v2/r05/___https://listing.bseindia.com/LoginAuth.aspx___.YXBzMTptc2VpOmM6bzpiNTQ1MjNkZDg3NDVhODQwNjYwMDE0ZWJkZjFlMDg0Yzo3OjZiYTY6ZDNjYjYxMjVkMGU5Y2Y2ZjBiYTE5Y2FmNmRhZjU1OWJiOTA3MDlmOGYyYWQ3NjIyZGU0MjA2M2YyYThkNjQ0OTpwOkY6Rg" TargetMode="Externa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protect.checkpoint.com/v2/r05/___https://www.sebi.gov.in/legal/master-circulars/jun-2023/master-circular-on-scheme-of-arrangement_72839.html___.YXBzMTptc2VpOmM6bzpiNTQ1MjNkZDg3NDVhODQwNjYwMDE0ZWJkZjFlMDg0Yzo3OjhiMTI6ZGQ4NTMxYWE4YzQzYWU1MzBkNmM5MWJmNjJiY2UxZTgzNDlmMWMyMGFkMDcxODgzZWViNzcyOGQ4ZmI0NDg4MzpwOkY6Rg" TargetMode="External" /><Relationship Id="rId8" Type="http://schemas.openxmlformats.org/officeDocument/2006/relationships/hyperlink" Target="https://protect.checkpoint.com/v2/r05/___https://www.sebi.gov.in/sebiweb/home/HomeAction.do?doListing=yes&amp;sid=1&amp;ssid=2&amp;smid=0___.YXBzMTptc2VpOmM6bzpiNTQ1MjNkZDg3NDVhODQwNjYwMDE0ZWJkZjFlMDg0Yzo3OjQ5Njc6ZGQyNWRiNDcwNDk3MzIxMGUyZjk4NGE4Nzk3NGEyOGM2NjJhZjEzOTNjZjY0MDZjMjdiYTEwOTY3MDA1MDI0NTpwOkY6Rg" TargetMode="External" /><Relationship Id="rId9" Type="http://schemas.openxmlformats.org/officeDocument/2006/relationships/hyperlink" Target="https://protect.checkpoint.com/v2/r05/___https://www.nseindia.com/companies-listing/raising-capital-further-issues-main-sme-checklist___.YXBzMTptc2VpOmM6bzpiNTQ1MjNkZDg3NDVhODQwNjYwMDE0ZWJkZjFlMDg0Yzo3OjI2ZTQ6Zjc4MmZjNDRjMjU3YTYwYTc5ZGVmZjRlYWI0ODBkNjc2MWMwNThhOGZlOGIzZjYxOTNjZTc4MzBlM2ZiZmMxYTpwOkY6R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Klassify>
  <SNO>2</SNO>
  <KDate>2024-06-10 12:24:15</KDate>
  <Classification>SEBI-CONFIDENTIAL</Classification>
  <Subclassification/>
  <HostName>MUM0111629</HostName>
  <Domain_User>SEBINT/1629</Domain_User>
  <IPAdd>10.88.101.87</IPAdd>
  <FilePath>C:\Users\1629\AppData\Local\Microsoft\Windows\INetCache\Content.Outlook\30APB1R7\Annexure III_SOP_19(2)(b).docx</FilePath>
  <KID>6C3C8C1E8BF3638533518596541761</KID>
  <UniqueName/>
  <Suggested/>
  <Justification/>
</Klassify>
</file>

<file path=customXml/item3.xml><?xml version="1.0" encoding="utf-8"?>
<Klassify>
  <SNO>1</SNO>
  <KDate>2024-06-10 12:16:30</KDate>
  <Classification>SEBI-CONFIDENTIAL</Classification>
  <Subclassification/>
  <HostName>MUM0111629</HostName>
  <Domain_User>SEBINT/1629</Domain_User>
  <IPAdd>10.88.101.87</IPAdd>
  <FilePath>C:\Users\1629\AppData\Local\Microsoft\Windows\INetCache\Content.Outlook\30APB1R7\Annexure III_SOP_19(2)(b).docx</FilePath>
  <KID>6C3C8C1E8BF3638533518596541761</KID>
  <UniqueName/>
  <Suggested/>
  <Justification/>
</Klassify>
</file>

<file path=customXml/itemProps1.xml><?xml version="1.0" encoding="utf-8"?>
<ds:datastoreItem xmlns:ds="http://schemas.openxmlformats.org/officeDocument/2006/customXml" ds:itemID="{B83820B4-4A05-4178-9950-D57CC647E1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1A7B35-9CC0-449C-9161-632AD5DD2F01}">
  <ds:schemaRefs/>
</ds:datastoreItem>
</file>

<file path=customXml/itemProps3.xml><?xml version="1.0" encoding="utf-8"?>
<ds:datastoreItem xmlns:ds="http://schemas.openxmlformats.org/officeDocument/2006/customXml" ds:itemID="{6B2489B1-D4A3-49BF-9749-35A459199C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Ankita Gupta (LISCO)</dc:creator>
  <cp:lastModifiedBy>Tanmayi Lele</cp:lastModifiedBy>
  <cp:revision>52</cp:revision>
  <cp:lastPrinted>2025-06-05T02:20:00Z</cp:lastPrinted>
  <dcterms:created xsi:type="dcterms:W3CDTF">2024-07-02T11:47:00Z</dcterms:created>
  <dcterms:modified xsi:type="dcterms:W3CDTF">2025-07-31T13:30:00Z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SEBI-CONFIDENTIAL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ShapeIds">
    <vt:lpwstr>6f669476,34bf1a52,33fa19</vt:lpwstr>
  </property>
  <property fmtid="{D5CDD505-2E9C-101B-9397-08002B2CF9AE}" pid="5" name="ClassificationContentMarkingFooterText">
    <vt:lpwstr>Non-Confidential</vt:lpwstr>
  </property>
  <property fmtid="{D5CDD505-2E9C-101B-9397-08002B2CF9AE}" pid="6" name="KID">
    <vt:lpwstr>6C3C8C1E8BF3638533518596541761</vt:lpwstr>
  </property>
  <property fmtid="{D5CDD505-2E9C-101B-9397-08002B2CF9AE}" pid="7" name="MSIP_Label_305f50f5-e953-4c63-867b-388561f41989_ActionId">
    <vt:lpwstr>c1fc3838-9f42-4859-a3e7-abbf01e77aa6</vt:lpwstr>
  </property>
  <property fmtid="{D5CDD505-2E9C-101B-9397-08002B2CF9AE}" pid="8" name="MSIP_Label_305f50f5-e953-4c63-867b-388561f41989_ContentBits">
    <vt:lpwstr>2</vt:lpwstr>
  </property>
  <property fmtid="{D5CDD505-2E9C-101B-9397-08002B2CF9AE}" pid="9" name="MSIP_Label_305f50f5-e953-4c63-867b-388561f41989_Enabled">
    <vt:lpwstr>true</vt:lpwstr>
  </property>
  <property fmtid="{D5CDD505-2E9C-101B-9397-08002B2CF9AE}" pid="10" name="MSIP_Label_305f50f5-e953-4c63-867b-388561f41989_Method">
    <vt:lpwstr>Privileged</vt:lpwstr>
  </property>
  <property fmtid="{D5CDD505-2E9C-101B-9397-08002B2CF9AE}" pid="11" name="MSIP_Label_305f50f5-e953-4c63-867b-388561f41989_Name">
    <vt:lpwstr>305f50f5-e953-4c63-867b-388561f41989</vt:lpwstr>
  </property>
  <property fmtid="{D5CDD505-2E9C-101B-9397-08002B2CF9AE}" pid="12" name="MSIP_Label_305f50f5-e953-4c63-867b-388561f41989_SetDate">
    <vt:lpwstr>2024-06-04T09:05:54Z</vt:lpwstr>
  </property>
  <property fmtid="{D5CDD505-2E9C-101B-9397-08002B2CF9AE}" pid="13" name="MSIP_Label_305f50f5-e953-4c63-867b-388561f41989_SiteId">
    <vt:lpwstr>fb8ed654-3195-4846-ac37-491dc8a2349e</vt:lpwstr>
  </property>
  <property fmtid="{D5CDD505-2E9C-101B-9397-08002B2CF9AE}" pid="14" name="Rules">
    <vt:lpwstr/>
  </property>
</Properties>
</file>